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99" w:rsidRDefault="00EA026B">
      <w:pPr>
        <w:pStyle w:val="BodyA"/>
        <w:rPr>
          <w:rFonts w:ascii="Arial" w:eastAsia="Arial" w:hAnsi="Arial" w:cs="Arial"/>
          <w:b/>
          <w:bCs/>
          <w:sz w:val="24"/>
          <w:szCs w:val="24"/>
        </w:rPr>
      </w:pPr>
      <w:r>
        <w:rPr>
          <w:rFonts w:ascii="Arial" w:hAnsi="Arial"/>
          <w:b/>
          <w:bCs/>
          <w:smallCaps/>
          <w:noProof/>
          <w:sz w:val="26"/>
          <w:szCs w:val="26"/>
        </w:rPr>
        <w:drawing>
          <wp:inline distT="0" distB="0" distL="0" distR="0">
            <wp:extent cx="1318042" cy="6007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318042" cy="600759"/>
                    </a:xfrm>
                    <a:prstGeom prst="rect">
                      <a:avLst/>
                    </a:prstGeom>
                    <a:ln w="12700" cap="flat">
                      <a:noFill/>
                      <a:miter lim="400000"/>
                    </a:ln>
                    <a:effectLst/>
                  </pic:spPr>
                </pic:pic>
              </a:graphicData>
            </a:graphic>
          </wp:inline>
        </w:drawing>
      </w:r>
      <w:r>
        <w:rPr>
          <w:rFonts w:ascii="Arial" w:hAnsi="Arial"/>
          <w:b/>
          <w:bCs/>
          <w:smallCaps/>
          <w:sz w:val="26"/>
          <w:szCs w:val="26"/>
        </w:rPr>
        <w:t xml:space="preserve">  </w:t>
      </w:r>
      <w:r>
        <w:rPr>
          <w:rFonts w:ascii="Arial" w:hAnsi="Arial"/>
          <w:b/>
          <w:bCs/>
          <w:smallCaps/>
          <w:sz w:val="24"/>
          <w:szCs w:val="24"/>
        </w:rPr>
        <w:t>electronics representatives association</w:t>
      </w:r>
    </w:p>
    <w:p w:rsidR="00D62299" w:rsidRDefault="00D62299">
      <w:pPr>
        <w:pStyle w:val="BodyB"/>
      </w:pPr>
    </w:p>
    <w:p w:rsidR="00D62299" w:rsidRDefault="00D62299">
      <w:pPr>
        <w:pStyle w:val="BodyB"/>
      </w:pPr>
    </w:p>
    <w:p w:rsidR="00D62299" w:rsidRDefault="00EA026B">
      <w:pPr>
        <w:pStyle w:val="BodyB"/>
      </w:pPr>
      <w:r>
        <w:rPr>
          <w:b/>
          <w:bCs/>
          <w:sz w:val="22"/>
          <w:szCs w:val="22"/>
        </w:rPr>
        <w:t>FOR IMMEDIATE RELEASE:</w:t>
      </w:r>
      <w:r>
        <w:rPr>
          <w:b/>
          <w:bCs/>
          <w:sz w:val="22"/>
          <w:szCs w:val="22"/>
        </w:rPr>
        <w:t xml:space="preserve"> </w:t>
      </w:r>
      <w:r>
        <w:rPr>
          <w:b/>
          <w:bCs/>
          <w:sz w:val="22"/>
          <w:szCs w:val="22"/>
        </w:rPr>
        <w:t>May 1, 2018</w:t>
      </w:r>
      <w:r>
        <w:rPr>
          <w:rFonts w:ascii="Arial Unicode MS" w:eastAsia="Arial Unicode MS" w:hAnsi="Arial Unicode MS" w:cs="Arial Unicode MS"/>
        </w:rPr>
        <w:br/>
      </w:r>
    </w:p>
    <w:p w:rsidR="00D62299" w:rsidRDefault="00EA026B">
      <w:pPr>
        <w:pStyle w:val="BodyB"/>
        <w:rPr>
          <w:sz w:val="22"/>
          <w:szCs w:val="22"/>
        </w:rPr>
      </w:pPr>
      <w:r>
        <w:rPr>
          <w:b/>
          <w:bCs/>
          <w:sz w:val="22"/>
          <w:szCs w:val="22"/>
        </w:rPr>
        <w:t>Contact:</w:t>
      </w:r>
      <w:r>
        <w:rPr>
          <w:sz w:val="22"/>
          <w:szCs w:val="22"/>
        </w:rPr>
        <w:t> Neda Simeonova / Communications Director / </w:t>
      </w:r>
      <w:hyperlink r:id="rId8" w:history="1">
        <w:r>
          <w:rPr>
            <w:rStyle w:val="Hyperlink0"/>
            <w:sz w:val="22"/>
            <w:szCs w:val="22"/>
          </w:rPr>
          <w:t>nsimeonova@era.org</w:t>
        </w:r>
      </w:hyperlink>
    </w:p>
    <w:p w:rsidR="00D62299" w:rsidRDefault="00D62299">
      <w:pPr>
        <w:pStyle w:val="Body"/>
        <w:rPr>
          <w:rFonts w:ascii="Arial" w:eastAsia="Arial" w:hAnsi="Arial" w:cs="Arial"/>
        </w:rPr>
      </w:pPr>
    </w:p>
    <w:p w:rsidR="00D62299" w:rsidRDefault="00D62299">
      <w:pPr>
        <w:pStyle w:val="Body"/>
        <w:rPr>
          <w:rFonts w:ascii="Arial" w:eastAsia="Arial" w:hAnsi="Arial" w:cs="Arial"/>
        </w:rPr>
      </w:pPr>
    </w:p>
    <w:p w:rsidR="00D62299" w:rsidRDefault="00D62299">
      <w:pPr>
        <w:pStyle w:val="Body"/>
        <w:rPr>
          <w:rFonts w:ascii="Arial" w:eastAsia="Arial" w:hAnsi="Arial" w:cs="Arial"/>
        </w:rPr>
      </w:pPr>
    </w:p>
    <w:p w:rsidR="00D62299" w:rsidRDefault="00EA026B">
      <w:pPr>
        <w:pStyle w:val="Body"/>
        <w:jc w:val="center"/>
        <w:rPr>
          <w:rFonts w:ascii="Arial" w:eastAsia="Arial" w:hAnsi="Arial" w:cs="Arial"/>
          <w:b/>
          <w:bCs/>
          <w:sz w:val="24"/>
          <w:szCs w:val="24"/>
        </w:rPr>
      </w:pPr>
      <w:r>
        <w:rPr>
          <w:rFonts w:ascii="Arial" w:hAnsi="Arial"/>
          <w:b/>
          <w:bCs/>
          <w:sz w:val="24"/>
          <w:szCs w:val="24"/>
        </w:rPr>
        <w:t xml:space="preserve"> ERA Welcomes PUI as its Latest Distributor Member</w:t>
      </w:r>
    </w:p>
    <w:p w:rsidR="00D62299" w:rsidRDefault="00D62299">
      <w:pPr>
        <w:pStyle w:val="Body"/>
        <w:rPr>
          <w:rFonts w:ascii="Arial" w:eastAsia="Arial" w:hAnsi="Arial" w:cs="Arial"/>
        </w:rPr>
      </w:pPr>
    </w:p>
    <w:p w:rsidR="00D62299" w:rsidRDefault="00EA026B">
      <w:pPr>
        <w:pStyle w:val="BodyAAA"/>
        <w:rPr>
          <w:rFonts w:ascii="Arial" w:eastAsia="Arial" w:hAnsi="Arial" w:cs="Arial"/>
        </w:rPr>
      </w:pPr>
      <w:r>
        <w:rPr>
          <w:rFonts w:ascii="Arial" w:hAnsi="Arial"/>
        </w:rPr>
        <w:t xml:space="preserve">The </w:t>
      </w:r>
      <w:r>
        <w:rPr>
          <w:rFonts w:ascii="Arial" w:hAnsi="Arial"/>
        </w:rPr>
        <w:t>Electronics Representatives Association (ERA) announced that PUI, an authorized distributor of electronic components, has joined ERA as a distributor member.</w:t>
      </w:r>
    </w:p>
    <w:p w:rsidR="00D62299" w:rsidRDefault="00D62299">
      <w:pPr>
        <w:pStyle w:val="Body"/>
        <w:rPr>
          <w:rFonts w:ascii="Arial" w:eastAsia="Arial" w:hAnsi="Arial" w:cs="Arial"/>
        </w:rPr>
      </w:pPr>
    </w:p>
    <w:p w:rsidR="00D62299" w:rsidRDefault="00EA026B">
      <w:pPr>
        <w:pStyle w:val="Body"/>
        <w:rPr>
          <w:rFonts w:ascii="Arial" w:eastAsia="Arial" w:hAnsi="Arial" w:cs="Arial"/>
        </w:rPr>
      </w:pPr>
      <w:r>
        <w:rPr>
          <w:rFonts w:ascii="Arial" w:hAnsi="Arial"/>
        </w:rPr>
        <w:t>“</w:t>
      </w:r>
      <w:r>
        <w:rPr>
          <w:rFonts w:ascii="Arial" w:hAnsi="Arial"/>
        </w:rPr>
        <w:t>PUI is pleased to announce that it has joined ERA as a new member,</w:t>
      </w:r>
      <w:r>
        <w:rPr>
          <w:rFonts w:ascii="Arial" w:hAnsi="Arial"/>
        </w:rPr>
        <w:t xml:space="preserve">” </w:t>
      </w:r>
      <w:r>
        <w:rPr>
          <w:rFonts w:ascii="Arial" w:hAnsi="Arial"/>
        </w:rPr>
        <w:t>said PUI Vice President of M</w:t>
      </w:r>
      <w:r>
        <w:rPr>
          <w:rFonts w:ascii="Arial" w:hAnsi="Arial"/>
        </w:rPr>
        <w:t xml:space="preserve">arketing </w:t>
      </w:r>
      <w:r>
        <w:rPr>
          <w:rFonts w:ascii="Arial" w:hAnsi="Arial"/>
          <w:lang w:val="sv-SE"/>
        </w:rPr>
        <w:t>David Burgener</w:t>
      </w:r>
      <w:r>
        <w:rPr>
          <w:rFonts w:ascii="Arial" w:hAnsi="Arial"/>
        </w:rPr>
        <w:t xml:space="preserve">. </w:t>
      </w:r>
      <w:r>
        <w:rPr>
          <w:rFonts w:ascii="Arial" w:hAnsi="Arial"/>
        </w:rPr>
        <w:t>“</w:t>
      </w:r>
      <w:r>
        <w:rPr>
          <w:rFonts w:ascii="Arial" w:hAnsi="Arial"/>
        </w:rPr>
        <w:t>The relationship with representatives is a critical one for distribution. We know the benefits of working closely with ERA and are looking forward to being an active member of this association.</w:t>
      </w:r>
      <w:r>
        <w:rPr>
          <w:rFonts w:ascii="Arial" w:hAnsi="Arial"/>
        </w:rPr>
        <w:t>”</w:t>
      </w:r>
    </w:p>
    <w:p w:rsidR="00D62299" w:rsidRDefault="00D62299">
      <w:pPr>
        <w:pStyle w:val="Body"/>
        <w:rPr>
          <w:rFonts w:ascii="Arial" w:eastAsia="Arial" w:hAnsi="Arial" w:cs="Arial"/>
        </w:rPr>
      </w:pPr>
    </w:p>
    <w:p w:rsidR="00D62299" w:rsidRDefault="00EA026B">
      <w:pPr>
        <w:pStyle w:val="BodyAAA"/>
        <w:rPr>
          <w:rFonts w:ascii="Arial" w:eastAsia="Arial" w:hAnsi="Arial" w:cs="Arial"/>
        </w:rPr>
      </w:pPr>
      <w:r>
        <w:rPr>
          <w:rFonts w:ascii="Arial" w:hAnsi="Arial"/>
        </w:rPr>
        <w:t>ERA CEO Walter E. Tobin shared his</w:t>
      </w:r>
      <w:r>
        <w:rPr>
          <w:rFonts w:ascii="Arial" w:hAnsi="Arial"/>
        </w:rPr>
        <w:t xml:space="preserve"> thoughts on the importance of this new </w:t>
      </w:r>
      <w:r>
        <w:rPr>
          <w:rStyle w:val="None"/>
          <w:rFonts w:ascii="Arial" w:hAnsi="Arial"/>
          <w:u w:color="FF0000"/>
        </w:rPr>
        <w:t xml:space="preserve">partnership: </w:t>
      </w:r>
      <w:r>
        <w:rPr>
          <w:rStyle w:val="None"/>
          <w:rFonts w:ascii="Arial" w:hAnsi="Arial"/>
          <w:u w:color="FF0000"/>
        </w:rPr>
        <w:t>“</w:t>
      </w:r>
      <w:r>
        <w:rPr>
          <w:rStyle w:val="None"/>
          <w:rFonts w:ascii="Arial" w:hAnsi="Arial"/>
          <w:u w:color="FF0000"/>
        </w:rPr>
        <w:t>PUI has a</w:t>
      </w:r>
      <w:r>
        <w:rPr>
          <w:rFonts w:ascii="Arial" w:hAnsi="Arial"/>
        </w:rPr>
        <w:t xml:space="preserve"> reputation for high quality, and is a global partner who strives to deliver impeccable service and custom solutions to meet customers</w:t>
      </w:r>
      <w:r>
        <w:rPr>
          <w:rFonts w:ascii="Arial" w:hAnsi="Arial"/>
        </w:rPr>
        <w:t xml:space="preserve">’ </w:t>
      </w:r>
      <w:r>
        <w:rPr>
          <w:rFonts w:ascii="Arial" w:hAnsi="Arial"/>
        </w:rPr>
        <w:t>needs. I am excited to welcome PUI as ERA</w:t>
      </w:r>
      <w:r>
        <w:rPr>
          <w:rFonts w:ascii="Arial" w:hAnsi="Arial"/>
        </w:rPr>
        <w:t>’</w:t>
      </w:r>
      <w:r>
        <w:rPr>
          <w:rFonts w:ascii="Arial" w:hAnsi="Arial"/>
        </w:rPr>
        <w:t>s most recent d</w:t>
      </w:r>
      <w:r>
        <w:rPr>
          <w:rFonts w:ascii="Arial" w:hAnsi="Arial"/>
        </w:rPr>
        <w:t>istributor member.</w:t>
      </w:r>
      <w:r>
        <w:rPr>
          <w:rFonts w:ascii="Arial" w:hAnsi="Arial"/>
        </w:rPr>
        <w:t>”</w:t>
      </w:r>
    </w:p>
    <w:p w:rsidR="00D62299" w:rsidRDefault="00D62299">
      <w:pPr>
        <w:pStyle w:val="Body"/>
        <w:rPr>
          <w:rFonts w:ascii="Arial" w:eastAsia="Arial" w:hAnsi="Arial" w:cs="Arial"/>
        </w:rPr>
      </w:pPr>
    </w:p>
    <w:p w:rsidR="00D62299" w:rsidRDefault="00EA026B">
      <w:pPr>
        <w:pStyle w:val="Body"/>
        <w:rPr>
          <w:rFonts w:ascii="Arial" w:eastAsia="Arial" w:hAnsi="Arial" w:cs="Arial"/>
          <w:u w:color="000000"/>
        </w:rPr>
      </w:pPr>
      <w:r>
        <w:rPr>
          <w:rStyle w:val="None"/>
          <w:rFonts w:ascii="Arial" w:hAnsi="Arial"/>
          <w:b/>
          <w:bCs/>
          <w:u w:color="000000"/>
        </w:rPr>
        <w:t>About PUI</w:t>
      </w:r>
    </w:p>
    <w:p w:rsidR="00D62299" w:rsidRDefault="00EA026B">
      <w:pPr>
        <w:pStyle w:val="Body"/>
        <w:spacing w:after="200"/>
        <w:rPr>
          <w:rFonts w:ascii="Arial" w:eastAsia="Arial" w:hAnsi="Arial" w:cs="Arial"/>
          <w:u w:color="000000"/>
        </w:rPr>
      </w:pPr>
      <w:r>
        <w:rPr>
          <w:rFonts w:ascii="Arial" w:hAnsi="Arial"/>
          <w:u w:color="000000"/>
        </w:rPr>
        <w:t>Founded in 1980, PUI is an authorized distributor selling electronic components from manufacturers with a reputation for high quality. PUI is a privately held company that headquarters in Irvine, Calif., and has branch locati</w:t>
      </w:r>
      <w:r>
        <w:rPr>
          <w:rFonts w:ascii="Arial" w:hAnsi="Arial"/>
          <w:u w:color="000000"/>
        </w:rPr>
        <w:t xml:space="preserve">ons in Milpitas, Calif., and Billerica, Mass. Over the years, PUI has maintained a strong commitment to service and support of both customers and suppliers alike. Please visit our website at </w:t>
      </w:r>
      <w:hyperlink r:id="rId9" w:history="1">
        <w:r>
          <w:rPr>
            <w:rStyle w:val="Hyperlink1"/>
            <w:lang w:val="fr-FR"/>
          </w:rPr>
          <w:t>www.gopui.com</w:t>
        </w:r>
      </w:hyperlink>
      <w:r>
        <w:rPr>
          <w:rFonts w:ascii="Arial" w:hAnsi="Arial"/>
          <w:u w:color="000000"/>
        </w:rPr>
        <w:t xml:space="preserve"> or email us at </w:t>
      </w:r>
      <w:hyperlink r:id="rId10" w:history="1">
        <w:r>
          <w:rPr>
            <w:rStyle w:val="Hyperlink1"/>
            <w:lang w:val="fr-FR"/>
          </w:rPr>
          <w:t>sales@gopui.com</w:t>
        </w:r>
      </w:hyperlink>
      <w:r>
        <w:rPr>
          <w:rFonts w:ascii="Arial" w:hAnsi="Arial"/>
          <w:u w:color="000000"/>
        </w:rPr>
        <w:t>.</w:t>
      </w:r>
    </w:p>
    <w:p w:rsidR="00D62299" w:rsidRDefault="00EA026B">
      <w:pPr>
        <w:pStyle w:val="BodyB"/>
        <w:rPr>
          <w:rStyle w:val="None"/>
          <w:color w:val="333333"/>
          <w:sz w:val="22"/>
          <w:szCs w:val="22"/>
          <w:u w:color="333333"/>
        </w:rPr>
      </w:pPr>
      <w:bookmarkStart w:id="0" w:name="_gjdgxs"/>
      <w:r>
        <w:rPr>
          <w:rStyle w:val="None"/>
          <w:b/>
          <w:bCs/>
          <w:color w:val="333333"/>
          <w:sz w:val="22"/>
          <w:szCs w:val="22"/>
          <w:u w:color="333333"/>
        </w:rPr>
        <w:t>About ERA</w:t>
      </w:r>
      <w:r>
        <w:rPr>
          <w:rStyle w:val="None"/>
          <w:rFonts w:ascii="Arial Unicode MS" w:eastAsia="Arial Unicode MS" w:hAnsi="Arial Unicode MS" w:cs="Arial Unicode MS"/>
          <w:color w:val="333333"/>
          <w:sz w:val="22"/>
          <w:szCs w:val="22"/>
          <w:u w:color="333333"/>
        </w:rPr>
        <w:br/>
      </w:r>
      <w:r>
        <w:rPr>
          <w:rStyle w:val="None"/>
          <w:color w:val="333333"/>
          <w:sz w:val="22"/>
          <w:szCs w:val="22"/>
          <w:u w:color="333333"/>
        </w:rPr>
        <w:t>The 83-year-old Electronics Representatives Association (ERA) is the international trade organization for professional field sales companies in the global electronics industries, manufacturer</w:t>
      </w:r>
      <w:r>
        <w:rPr>
          <w:rStyle w:val="None"/>
          <w:color w:val="333333"/>
          <w:sz w:val="22"/>
          <w:szCs w:val="22"/>
          <w:u w:color="333333"/>
        </w:rPr>
        <w:t>s who go to market through representative firms and global distributors. It is the mission of ERA to support the professional field sales function through programs and activities that educate, inform and advocate for manufacturers' representatives, the pri</w:t>
      </w:r>
      <w:r>
        <w:rPr>
          <w:rStyle w:val="None"/>
          <w:color w:val="333333"/>
          <w:sz w:val="22"/>
          <w:szCs w:val="22"/>
          <w:u w:color="333333"/>
        </w:rPr>
        <w:t xml:space="preserve">ncipals they represent and the distributors who are reps' partners in local territories. ERA member representative firms (often called "reps") provide field sales services on an exclusive basis to manufacturers of related (but non-competing) products in a </w:t>
      </w:r>
      <w:r>
        <w:rPr>
          <w:rStyle w:val="None"/>
          <w:color w:val="333333"/>
          <w:sz w:val="22"/>
          <w:szCs w:val="22"/>
          <w:u w:color="333333"/>
        </w:rPr>
        <w:t>defined territory. For more information about ERA, visit </w:t>
      </w:r>
      <w:hyperlink r:id="rId11" w:history="1">
        <w:r>
          <w:rPr>
            <w:rStyle w:val="Hyperlink2"/>
            <w:sz w:val="22"/>
            <w:szCs w:val="22"/>
          </w:rPr>
          <w:t>era.org</w:t>
        </w:r>
      </w:hyperlink>
      <w:r>
        <w:rPr>
          <w:rStyle w:val="None"/>
          <w:color w:val="333333"/>
          <w:sz w:val="22"/>
          <w:szCs w:val="22"/>
          <w:u w:color="333333"/>
        </w:rPr>
        <w:t>.</w:t>
      </w:r>
    </w:p>
    <w:p w:rsidR="00D62299" w:rsidRDefault="00D62299">
      <w:pPr>
        <w:pStyle w:val="BodyAB"/>
        <w:rPr>
          <w:rFonts w:ascii="Arial" w:eastAsia="Arial" w:hAnsi="Arial" w:cs="Arial"/>
        </w:rPr>
      </w:pPr>
    </w:p>
    <w:p w:rsidR="00D62299" w:rsidRDefault="00EA026B">
      <w:pPr>
        <w:pStyle w:val="BodyAA"/>
        <w:jc w:val="center"/>
        <w:rPr>
          <w:rStyle w:val="None"/>
          <w:rFonts w:ascii="Arial" w:eastAsia="Arial" w:hAnsi="Arial" w:cs="Arial"/>
          <w:lang w:val="nl-NL"/>
        </w:rPr>
      </w:pPr>
      <w:r>
        <w:rPr>
          <w:rStyle w:val="None"/>
          <w:rFonts w:ascii="Arial" w:hAnsi="Arial"/>
          <w:lang w:val="nl-NL"/>
        </w:rPr>
        <w:t>###</w:t>
      </w:r>
    </w:p>
    <w:p w:rsidR="00D62299" w:rsidRDefault="00D62299">
      <w:pPr>
        <w:pStyle w:val="BodyAA"/>
        <w:jc w:val="center"/>
        <w:rPr>
          <w:rStyle w:val="None"/>
          <w:rFonts w:ascii="Arial" w:eastAsia="Arial" w:hAnsi="Arial" w:cs="Arial"/>
          <w:lang w:val="nl-NL"/>
        </w:rPr>
      </w:pPr>
    </w:p>
    <w:p w:rsidR="00D62299" w:rsidRDefault="00D62299">
      <w:pPr>
        <w:pStyle w:val="BodyAA"/>
        <w:jc w:val="center"/>
        <w:rPr>
          <w:rStyle w:val="None"/>
          <w:rFonts w:ascii="Arial" w:eastAsia="Arial" w:hAnsi="Arial" w:cs="Arial"/>
          <w:lang w:val="nl-NL"/>
        </w:rPr>
      </w:pPr>
    </w:p>
    <w:p w:rsidR="00D62299" w:rsidRDefault="00D62299">
      <w:pPr>
        <w:pStyle w:val="NoParagraphStyle"/>
        <w:pBdr>
          <w:bottom w:val="single" w:sz="8" w:space="0" w:color="000000"/>
        </w:pBdr>
        <w:spacing w:line="240" w:lineRule="auto"/>
        <w:rPr>
          <w:rFonts w:ascii="Arial" w:eastAsia="Arial" w:hAnsi="Arial" w:cs="Arial"/>
          <w:sz w:val="22"/>
          <w:szCs w:val="22"/>
        </w:rPr>
      </w:pPr>
      <w:bookmarkStart w:id="1" w:name="_GoBack"/>
      <w:bookmarkEnd w:id="1"/>
    </w:p>
    <w:p w:rsidR="00D62299" w:rsidRDefault="00D62299">
      <w:pPr>
        <w:pStyle w:val="NoParagraphStyle"/>
        <w:spacing w:line="240" w:lineRule="auto"/>
        <w:jc w:val="center"/>
        <w:rPr>
          <w:rFonts w:ascii="Arial" w:eastAsia="Arial" w:hAnsi="Arial" w:cs="Arial"/>
          <w:sz w:val="22"/>
          <w:szCs w:val="22"/>
        </w:rPr>
      </w:pPr>
    </w:p>
    <w:p w:rsidR="00D62299" w:rsidRDefault="00EA026B">
      <w:pPr>
        <w:pStyle w:val="NoParagraphStyle"/>
        <w:spacing w:line="240" w:lineRule="auto"/>
        <w:jc w:val="center"/>
        <w:rPr>
          <w:rStyle w:val="None"/>
          <w:rFonts w:ascii="Arial" w:eastAsia="Arial" w:hAnsi="Arial" w:cs="Arial"/>
          <w:b/>
          <w:bCs/>
          <w:sz w:val="20"/>
          <w:szCs w:val="20"/>
        </w:rPr>
      </w:pPr>
      <w:r>
        <w:rPr>
          <w:rStyle w:val="None"/>
          <w:rFonts w:ascii="Arial" w:hAnsi="Arial"/>
          <w:b/>
          <w:bCs/>
          <w:sz w:val="20"/>
          <w:szCs w:val="20"/>
        </w:rPr>
        <w:t xml:space="preserve">Electronics Representatives Association </w:t>
      </w:r>
    </w:p>
    <w:p w:rsidR="00D62299" w:rsidRDefault="00EA026B">
      <w:pPr>
        <w:pStyle w:val="NoParagraphStyle"/>
        <w:spacing w:line="240" w:lineRule="auto"/>
        <w:jc w:val="center"/>
        <w:rPr>
          <w:rStyle w:val="None"/>
          <w:rFonts w:ascii="Arial" w:eastAsia="Arial" w:hAnsi="Arial" w:cs="Arial"/>
          <w:b/>
          <w:bCs/>
          <w:sz w:val="20"/>
          <w:szCs w:val="20"/>
        </w:rPr>
      </w:pPr>
      <w:r>
        <w:rPr>
          <w:rStyle w:val="None"/>
          <w:rFonts w:ascii="Arial" w:hAnsi="Arial"/>
          <w:b/>
          <w:bCs/>
          <w:sz w:val="20"/>
          <w:szCs w:val="20"/>
        </w:rPr>
        <w:t>1325</w:t>
      </w:r>
      <w:r>
        <w:rPr>
          <w:rStyle w:val="None"/>
          <w:rFonts w:ascii="Arial" w:hAnsi="Arial"/>
          <w:b/>
          <w:bCs/>
          <w:sz w:val="20"/>
          <w:szCs w:val="20"/>
        </w:rPr>
        <w:t> </w:t>
      </w:r>
      <w:r>
        <w:rPr>
          <w:rStyle w:val="None"/>
          <w:rFonts w:ascii="Arial" w:hAnsi="Arial"/>
          <w:b/>
          <w:bCs/>
          <w:sz w:val="20"/>
          <w:szCs w:val="20"/>
        </w:rPr>
        <w:t>S.</w:t>
      </w:r>
      <w:r>
        <w:rPr>
          <w:rStyle w:val="None"/>
          <w:rFonts w:ascii="Arial" w:hAnsi="Arial"/>
          <w:b/>
          <w:bCs/>
          <w:sz w:val="20"/>
          <w:szCs w:val="20"/>
        </w:rPr>
        <w:t> </w:t>
      </w:r>
      <w:r>
        <w:rPr>
          <w:rStyle w:val="None"/>
          <w:rFonts w:ascii="Arial" w:hAnsi="Arial"/>
          <w:b/>
          <w:bCs/>
          <w:sz w:val="20"/>
          <w:szCs w:val="20"/>
        </w:rPr>
        <w:t>Arlington</w:t>
      </w:r>
      <w:r>
        <w:rPr>
          <w:rStyle w:val="None"/>
          <w:rFonts w:ascii="Arial" w:hAnsi="Arial"/>
          <w:b/>
          <w:bCs/>
          <w:sz w:val="20"/>
          <w:szCs w:val="20"/>
        </w:rPr>
        <w:t> </w:t>
      </w:r>
      <w:r>
        <w:rPr>
          <w:rStyle w:val="None"/>
          <w:rFonts w:ascii="Arial" w:hAnsi="Arial"/>
          <w:b/>
          <w:bCs/>
          <w:sz w:val="20"/>
          <w:szCs w:val="20"/>
        </w:rPr>
        <w:t>Heights</w:t>
      </w:r>
      <w:r>
        <w:rPr>
          <w:rStyle w:val="None"/>
          <w:rFonts w:ascii="Arial" w:hAnsi="Arial"/>
          <w:b/>
          <w:bCs/>
          <w:sz w:val="20"/>
          <w:szCs w:val="20"/>
        </w:rPr>
        <w:t> </w:t>
      </w:r>
      <w:r>
        <w:rPr>
          <w:rStyle w:val="None"/>
          <w:rFonts w:ascii="Arial" w:hAnsi="Arial"/>
          <w:b/>
          <w:bCs/>
          <w:sz w:val="20"/>
          <w:szCs w:val="20"/>
        </w:rPr>
        <w:t>Road,</w:t>
      </w:r>
      <w:r>
        <w:rPr>
          <w:rStyle w:val="None"/>
          <w:rFonts w:ascii="Arial" w:hAnsi="Arial"/>
          <w:b/>
          <w:bCs/>
          <w:sz w:val="20"/>
          <w:szCs w:val="20"/>
        </w:rPr>
        <w:t> </w:t>
      </w:r>
      <w:r>
        <w:rPr>
          <w:rStyle w:val="None"/>
          <w:rFonts w:ascii="Arial" w:hAnsi="Arial"/>
          <w:b/>
          <w:bCs/>
          <w:sz w:val="20"/>
          <w:szCs w:val="20"/>
        </w:rPr>
        <w:t>Suite</w:t>
      </w:r>
      <w:r>
        <w:rPr>
          <w:rStyle w:val="None"/>
          <w:rFonts w:ascii="Arial" w:hAnsi="Arial"/>
          <w:b/>
          <w:bCs/>
          <w:sz w:val="20"/>
          <w:szCs w:val="20"/>
        </w:rPr>
        <w:t> </w:t>
      </w:r>
      <w:r>
        <w:rPr>
          <w:rStyle w:val="None"/>
          <w:rFonts w:ascii="Arial" w:hAnsi="Arial"/>
          <w:b/>
          <w:bCs/>
          <w:sz w:val="20"/>
          <w:szCs w:val="20"/>
        </w:rPr>
        <w:t>204</w:t>
      </w:r>
      <w:r>
        <w:rPr>
          <w:rStyle w:val="None"/>
          <w:rFonts w:ascii="Arial" w:hAnsi="Arial"/>
          <w:b/>
          <w:bCs/>
          <w:sz w:val="20"/>
          <w:szCs w:val="20"/>
        </w:rPr>
        <w:t xml:space="preserve"> • </w:t>
      </w:r>
      <w:r>
        <w:rPr>
          <w:rStyle w:val="None"/>
          <w:rFonts w:ascii="Arial" w:hAnsi="Arial"/>
          <w:b/>
          <w:bCs/>
          <w:sz w:val="20"/>
          <w:szCs w:val="20"/>
        </w:rPr>
        <w:t>Elk Grove Village,</w:t>
      </w:r>
      <w:r>
        <w:rPr>
          <w:rStyle w:val="None"/>
          <w:rFonts w:ascii="Arial" w:hAnsi="Arial"/>
          <w:b/>
          <w:bCs/>
          <w:sz w:val="20"/>
          <w:szCs w:val="20"/>
        </w:rPr>
        <w:t> </w:t>
      </w:r>
      <w:r>
        <w:rPr>
          <w:rStyle w:val="None"/>
          <w:rFonts w:ascii="Arial" w:hAnsi="Arial"/>
          <w:b/>
          <w:bCs/>
          <w:sz w:val="20"/>
          <w:szCs w:val="20"/>
        </w:rPr>
        <w:t>IL</w:t>
      </w:r>
      <w:r>
        <w:rPr>
          <w:rStyle w:val="None"/>
          <w:rFonts w:ascii="Arial" w:hAnsi="Arial"/>
          <w:b/>
          <w:bCs/>
          <w:sz w:val="20"/>
          <w:szCs w:val="20"/>
        </w:rPr>
        <w:t> </w:t>
      </w:r>
      <w:r>
        <w:rPr>
          <w:rStyle w:val="None"/>
          <w:rFonts w:ascii="Arial" w:hAnsi="Arial"/>
          <w:b/>
          <w:bCs/>
          <w:sz w:val="20"/>
          <w:szCs w:val="20"/>
        </w:rPr>
        <w:t xml:space="preserve">60007 </w:t>
      </w:r>
    </w:p>
    <w:p w:rsidR="00D62299" w:rsidRDefault="00EA026B">
      <w:pPr>
        <w:pStyle w:val="NoParagraphStyle"/>
        <w:spacing w:line="240" w:lineRule="auto"/>
        <w:jc w:val="center"/>
      </w:pPr>
      <w:r>
        <w:rPr>
          <w:rStyle w:val="None"/>
          <w:rFonts w:ascii="Arial" w:hAnsi="Arial"/>
          <w:b/>
          <w:bCs/>
          <w:sz w:val="20"/>
          <w:szCs w:val="20"/>
        </w:rPr>
        <w:t xml:space="preserve">T: 312-419-1432 </w:t>
      </w:r>
      <w:r>
        <w:rPr>
          <w:rStyle w:val="None"/>
          <w:rFonts w:ascii="Arial" w:hAnsi="Arial"/>
          <w:b/>
          <w:bCs/>
          <w:sz w:val="20"/>
          <w:szCs w:val="20"/>
        </w:rPr>
        <w:t xml:space="preserve">• </w:t>
      </w:r>
      <w:r>
        <w:rPr>
          <w:rStyle w:val="None"/>
          <w:rFonts w:ascii="Arial" w:hAnsi="Arial"/>
          <w:b/>
          <w:bCs/>
          <w:sz w:val="20"/>
          <w:szCs w:val="20"/>
        </w:rPr>
        <w:t xml:space="preserve">F: 312-419-1660 </w:t>
      </w:r>
      <w:r>
        <w:rPr>
          <w:rStyle w:val="None"/>
          <w:rFonts w:ascii="Arial" w:hAnsi="Arial"/>
          <w:b/>
          <w:bCs/>
          <w:sz w:val="20"/>
          <w:szCs w:val="20"/>
        </w:rPr>
        <w:t xml:space="preserve">• </w:t>
      </w:r>
      <w:r>
        <w:rPr>
          <w:rStyle w:val="None"/>
          <w:rFonts w:ascii="Arial" w:hAnsi="Arial"/>
          <w:b/>
          <w:bCs/>
          <w:sz w:val="20"/>
          <w:szCs w:val="20"/>
        </w:rPr>
        <w:t xml:space="preserve">info@era.org </w:t>
      </w:r>
      <w:r>
        <w:rPr>
          <w:rStyle w:val="None"/>
          <w:rFonts w:ascii="Arial" w:hAnsi="Arial"/>
          <w:b/>
          <w:bCs/>
          <w:sz w:val="20"/>
          <w:szCs w:val="20"/>
        </w:rPr>
        <w:t xml:space="preserve">• </w:t>
      </w:r>
      <w:r>
        <w:rPr>
          <w:rStyle w:val="None"/>
          <w:rFonts w:ascii="Arial" w:hAnsi="Arial"/>
          <w:b/>
          <w:bCs/>
          <w:sz w:val="20"/>
          <w:szCs w:val="20"/>
        </w:rPr>
        <w:t>www.era.org</w:t>
      </w:r>
      <w:bookmarkEnd w:id="0"/>
    </w:p>
    <w:sectPr w:rsidR="00D62299">
      <w:headerReference w:type="default" r:id="rId12"/>
      <w:footerReference w:type="default" r:id="rId13"/>
      <w:pgSz w:w="12240" w:h="15840"/>
      <w:pgMar w:top="720"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6B" w:rsidRDefault="00EA026B">
      <w:r>
        <w:separator/>
      </w:r>
    </w:p>
  </w:endnote>
  <w:endnote w:type="continuationSeparator" w:id="0">
    <w:p w:rsidR="00EA026B" w:rsidRDefault="00EA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99" w:rsidRDefault="00D622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6B" w:rsidRDefault="00EA026B">
      <w:r>
        <w:separator/>
      </w:r>
    </w:p>
  </w:footnote>
  <w:footnote w:type="continuationSeparator" w:id="0">
    <w:p w:rsidR="00EA026B" w:rsidRDefault="00EA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99" w:rsidRDefault="00D62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7C0MDI3szAxMTUyNLVQ0lEKTi0uzszPAykwrAUAPy+KmCwAAAA="/>
  </w:docVars>
  <w:rsids>
    <w:rsidRoot w:val="00D62299"/>
    <w:rsid w:val="006D5B03"/>
    <w:rsid w:val="00D62299"/>
    <w:rsid w:val="00EA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pPr>
      <w:shd w:val="clear" w:color="auto" w:fill="FFFFFF"/>
    </w:pPr>
    <w:rPr>
      <w:rFonts w:ascii="Calibri" w:eastAsia="Calibri" w:hAnsi="Calibri" w:cs="Calibri"/>
      <w:color w:val="000000"/>
      <w:sz w:val="24"/>
      <w:szCs w:val="24"/>
      <w:u w:color="000000"/>
      <w:shd w:val="clear" w:color="auto" w:fill="FFFFFF"/>
    </w:rPr>
  </w:style>
  <w:style w:type="character" w:customStyle="1" w:styleId="None">
    <w:name w:val="None"/>
  </w:style>
  <w:style w:type="character" w:customStyle="1" w:styleId="Hyperlink0">
    <w:name w:val="Hyperlink.0"/>
    <w:basedOn w:val="None"/>
    <w:rPr>
      <w:color w:val="000000"/>
      <w:u w:val="single" w:color="000000"/>
    </w:rPr>
  </w:style>
  <w:style w:type="paragraph" w:customStyle="1" w:styleId="Body">
    <w:name w:val="Body"/>
    <w:rPr>
      <w:rFonts w:ascii="Helvetica" w:eastAsia="Helvetica" w:hAnsi="Helvetica" w:cs="Helvetica"/>
      <w:color w:val="000000"/>
      <w:sz w:val="22"/>
      <w:szCs w:val="22"/>
    </w:rPr>
  </w:style>
  <w:style w:type="paragraph" w:customStyle="1" w:styleId="BodyAAA">
    <w:name w:val="Body A A A"/>
    <w:rPr>
      <w:rFonts w:ascii="Helvetica" w:hAnsi="Helvetica" w:cs="Arial Unicode MS"/>
      <w:color w:val="000000"/>
      <w:sz w:val="22"/>
      <w:szCs w:val="22"/>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color w:val="0000FF"/>
      <w:sz w:val="22"/>
      <w:szCs w:val="22"/>
      <w:u w:val="single" w:color="0000FF"/>
    </w:rPr>
  </w:style>
  <w:style w:type="character" w:customStyle="1" w:styleId="Hyperlink2">
    <w:name w:val="Hyperlink.2"/>
    <w:basedOn w:val="None"/>
    <w:rPr>
      <w:color w:val="0000FF"/>
      <w:u w:val="single" w:color="0000FF"/>
    </w:rPr>
  </w:style>
  <w:style w:type="paragraph" w:customStyle="1" w:styleId="BodyAB">
    <w:name w:val="Body A B"/>
    <w:rPr>
      <w:rFonts w:ascii="Helvetica" w:eastAsia="Helvetica" w:hAnsi="Helvetica" w:cs="Helvetica"/>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paragraph" w:customStyle="1" w:styleId="NoParagraphStyle">
    <w:name w:val="[No Paragraph Style]"/>
    <w:pPr>
      <w:widowControl w:val="0"/>
      <w:spacing w:line="288" w:lineRule="auto"/>
    </w:pPr>
    <w:rPr>
      <w:rFonts w:ascii="Times" w:eastAsia="Times" w:hAnsi="Times" w:cs="Times"/>
      <w:color w:val="000000"/>
      <w:sz w:val="24"/>
      <w:szCs w:val="24"/>
      <w:u w:color="000000"/>
    </w:rPr>
  </w:style>
  <w:style w:type="paragraph" w:styleId="BalloonText">
    <w:name w:val="Balloon Text"/>
    <w:basedOn w:val="Normal"/>
    <w:link w:val="BalloonTextChar"/>
    <w:uiPriority w:val="99"/>
    <w:semiHidden/>
    <w:unhideWhenUsed/>
    <w:rsid w:val="006D5B03"/>
    <w:rPr>
      <w:rFonts w:ascii="Tahoma" w:hAnsi="Tahoma" w:cs="Tahoma"/>
      <w:sz w:val="16"/>
      <w:szCs w:val="16"/>
    </w:rPr>
  </w:style>
  <w:style w:type="character" w:customStyle="1" w:styleId="BalloonTextChar">
    <w:name w:val="Balloon Text Char"/>
    <w:basedOn w:val="DefaultParagraphFont"/>
    <w:link w:val="BalloonText"/>
    <w:uiPriority w:val="99"/>
    <w:semiHidden/>
    <w:rsid w:val="006D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pPr>
      <w:shd w:val="clear" w:color="auto" w:fill="FFFFFF"/>
    </w:pPr>
    <w:rPr>
      <w:rFonts w:ascii="Calibri" w:eastAsia="Calibri" w:hAnsi="Calibri" w:cs="Calibri"/>
      <w:color w:val="000000"/>
      <w:sz w:val="24"/>
      <w:szCs w:val="24"/>
      <w:u w:color="000000"/>
      <w:shd w:val="clear" w:color="auto" w:fill="FFFFFF"/>
    </w:rPr>
  </w:style>
  <w:style w:type="character" w:customStyle="1" w:styleId="None">
    <w:name w:val="None"/>
  </w:style>
  <w:style w:type="character" w:customStyle="1" w:styleId="Hyperlink0">
    <w:name w:val="Hyperlink.0"/>
    <w:basedOn w:val="None"/>
    <w:rPr>
      <w:color w:val="000000"/>
      <w:u w:val="single" w:color="000000"/>
    </w:rPr>
  </w:style>
  <w:style w:type="paragraph" w:customStyle="1" w:styleId="Body">
    <w:name w:val="Body"/>
    <w:rPr>
      <w:rFonts w:ascii="Helvetica" w:eastAsia="Helvetica" w:hAnsi="Helvetica" w:cs="Helvetica"/>
      <w:color w:val="000000"/>
      <w:sz w:val="22"/>
      <w:szCs w:val="22"/>
    </w:rPr>
  </w:style>
  <w:style w:type="paragraph" w:customStyle="1" w:styleId="BodyAAA">
    <w:name w:val="Body A A A"/>
    <w:rPr>
      <w:rFonts w:ascii="Helvetica" w:hAnsi="Helvetica" w:cs="Arial Unicode MS"/>
      <w:color w:val="000000"/>
      <w:sz w:val="22"/>
      <w:szCs w:val="22"/>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color w:val="0000FF"/>
      <w:sz w:val="22"/>
      <w:szCs w:val="22"/>
      <w:u w:val="single" w:color="0000FF"/>
    </w:rPr>
  </w:style>
  <w:style w:type="character" w:customStyle="1" w:styleId="Hyperlink2">
    <w:name w:val="Hyperlink.2"/>
    <w:basedOn w:val="None"/>
    <w:rPr>
      <w:color w:val="0000FF"/>
      <w:u w:val="single" w:color="0000FF"/>
    </w:rPr>
  </w:style>
  <w:style w:type="paragraph" w:customStyle="1" w:styleId="BodyAB">
    <w:name w:val="Body A B"/>
    <w:rPr>
      <w:rFonts w:ascii="Helvetica" w:eastAsia="Helvetica" w:hAnsi="Helvetica" w:cs="Helvetica"/>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paragraph" w:customStyle="1" w:styleId="NoParagraphStyle">
    <w:name w:val="[No Paragraph Style]"/>
    <w:pPr>
      <w:widowControl w:val="0"/>
      <w:spacing w:line="288" w:lineRule="auto"/>
    </w:pPr>
    <w:rPr>
      <w:rFonts w:ascii="Times" w:eastAsia="Times" w:hAnsi="Times" w:cs="Times"/>
      <w:color w:val="000000"/>
      <w:sz w:val="24"/>
      <w:szCs w:val="24"/>
      <w:u w:color="000000"/>
    </w:rPr>
  </w:style>
  <w:style w:type="paragraph" w:styleId="BalloonText">
    <w:name w:val="Balloon Text"/>
    <w:basedOn w:val="Normal"/>
    <w:link w:val="BalloonTextChar"/>
    <w:uiPriority w:val="99"/>
    <w:semiHidden/>
    <w:unhideWhenUsed/>
    <w:rsid w:val="006D5B03"/>
    <w:rPr>
      <w:rFonts w:ascii="Tahoma" w:hAnsi="Tahoma" w:cs="Tahoma"/>
      <w:sz w:val="16"/>
      <w:szCs w:val="16"/>
    </w:rPr>
  </w:style>
  <w:style w:type="character" w:customStyle="1" w:styleId="BalloonTextChar">
    <w:name w:val="Balloon Text Char"/>
    <w:basedOn w:val="DefaultParagraphFont"/>
    <w:link w:val="BalloonText"/>
    <w:uiPriority w:val="99"/>
    <w:semiHidden/>
    <w:rsid w:val="006D5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simeonova@er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20.rs6.net/tn.jsp?f=001jBy0ag5JT9Y-AzP18U2KIexTbF2A-CB9LKSVwElgcSOV93tSbvOSSsGJEbZ8GdGxRs_Dp3Ybqnk9sy_jRtdEo17AOv3UpS7mSmRm4zSh1whpnMz7ZB39uzcDQpvLYmKBEJQz8HyWiXgBG-8K5tPUm4bzmhE30wwA&amp;c=Yc_NVQTn4bJ9j-byhXgp_kwCS-xXRdNFRS9mGNtLSupx9ttrBTwZZQ==&amp;ch=tZr6CLIqalm-CR6JP3fLYAdz1b6b-K2Tjanwc6VobhiaxT4ZesmHm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gopui.com" TargetMode="External"/><Relationship Id="rId4" Type="http://schemas.openxmlformats.org/officeDocument/2006/relationships/webSettings" Target="webSettings.xml"/><Relationship Id="rId9" Type="http://schemas.openxmlformats.org/officeDocument/2006/relationships/hyperlink" Target="http://www.gopui.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2421</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Axline</dc:creator>
  <cp:lastModifiedBy>Max Axline</cp:lastModifiedBy>
  <cp:revision>2</cp:revision>
  <dcterms:created xsi:type="dcterms:W3CDTF">2018-05-16T22:19:00Z</dcterms:created>
  <dcterms:modified xsi:type="dcterms:W3CDTF">2018-05-16T22:19:00Z</dcterms:modified>
</cp:coreProperties>
</file>